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rPr>
          <w:rFonts w:ascii="Calibri" w:hAnsi="Calibri" w:cs="Calibri"/>
          <w:bCs/>
          <w:sz w:val="22"/>
          <w:szCs w:val="22"/>
        </w:rPr>
      </w:pPr>
      <w:r>
        <w:rPr>
          <w:rFonts w:cs="Calibri" w:ascii="Calibri" w:hAnsi="Calibri"/>
          <w:bCs/>
          <w:sz w:val="22"/>
          <w:szCs w:val="22"/>
        </w:rPr>
        <w:t>EDITAL DE CONVOCAÇÃO PARA ASSEMBLEIA GERAL ORDINÁRIA</w:t>
      </w:r>
    </w:p>
    <w:p>
      <w:pPr>
        <w:pStyle w:val="Normal"/>
        <w:jc w:val="center"/>
        <w:rPr>
          <w:rFonts w:ascii="Calibri" w:hAnsi="Calibri" w:cs="Calibri"/>
          <w:b/>
          <w:b/>
          <w:bCs/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>(ELEIÇÕES PARA O BIÊNIO 2026-2027)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color w:val="auto"/>
          <w:sz w:val="22"/>
          <w:szCs w:val="22"/>
          <w:shd w:fill="FFFFFF" w:val="clear"/>
        </w:rPr>
      </w:pPr>
      <w:r>
        <w:rPr>
          <w:rFonts w:cs="Calibri" w:ascii="Calibri" w:hAnsi="Calibri"/>
          <w:color w:val="000000"/>
          <w:sz w:val="22"/>
          <w:szCs w:val="22"/>
          <w:shd w:fill="FFFFFF" w:val="clear"/>
        </w:rPr>
        <w:t xml:space="preserve">Pelo presente edital, ficam os associados da </w:t>
      </w:r>
      <w:r>
        <w:rPr>
          <w:rFonts w:cs="Calibri" w:ascii="Calibri" w:hAnsi="Calibri"/>
          <w:sz w:val="22"/>
          <w:szCs w:val="22"/>
        </w:rPr>
        <w:t>Sociedade Brasileira de Angiologia e de Cirurgia Vascular do Rio de Janeiro (CNPJ 09.204.746/0001-91)</w:t>
      </w:r>
      <w:r>
        <w:rPr>
          <w:rFonts w:cs="Calibri" w:ascii="Calibri" w:hAnsi="Calibri"/>
          <w:color w:val="000000"/>
          <w:sz w:val="22"/>
          <w:szCs w:val="22"/>
          <w:shd w:fill="FFFFFF" w:val="clear"/>
        </w:rPr>
        <w:t xml:space="preserve"> convocados para a Assembleia Geral Ordinária destinada às eleições da </w:t>
      </w:r>
      <w:r>
        <w:rPr>
          <w:rFonts w:cs="Calibri" w:ascii="Calibri" w:hAnsi="Calibri"/>
          <w:sz w:val="22"/>
          <w:szCs w:val="22"/>
        </w:rPr>
        <w:t>Diretoria, Conselho Fiscal e Representantes da SBACV-RJ na Câmara de Representantes da SBACV-Nacional para o biênio 2026-2027</w:t>
      </w:r>
      <w:r>
        <w:rPr>
          <w:rFonts w:cs="Calibri" w:ascii="Calibri" w:hAnsi="Calibri"/>
          <w:color w:val="000000"/>
          <w:sz w:val="22"/>
          <w:szCs w:val="22"/>
          <w:shd w:fill="FFFFFF" w:val="clear"/>
        </w:rPr>
        <w:t>.</w:t>
      </w:r>
    </w:p>
    <w:p>
      <w:pPr>
        <w:pStyle w:val="Normal"/>
        <w:jc w:val="both"/>
        <w:rPr>
          <w:rFonts w:ascii="Calibri" w:hAnsi="Calibri" w:cs="Calibri"/>
          <w:color w:val="auto"/>
          <w:sz w:val="22"/>
          <w:szCs w:val="22"/>
          <w:shd w:fill="FFFFFF" w:val="clear"/>
        </w:rPr>
      </w:pPr>
      <w:r>
        <w:rPr>
          <w:rFonts w:cs="Calibri" w:ascii="Calibri" w:hAnsi="Calibri"/>
          <w:color w:val="000000"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Calibri" w:hAnsi="Calibri" w:cs="Calibri"/>
          <w:color w:val="333333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  <w:shd w:fill="FFFFFF" w:val="clear"/>
        </w:rPr>
        <w:t>A AGO será realizada no dia</w:t>
      </w:r>
      <w:r>
        <w:rPr>
          <w:rFonts w:cs="Calibri" w:ascii="Calibri" w:hAnsi="Calibri"/>
          <w:b/>
          <w:bCs/>
          <w:color w:val="000000"/>
          <w:sz w:val="22"/>
          <w:szCs w:val="22"/>
          <w:shd w:fill="FFFFFF" w:val="clear"/>
        </w:rPr>
        <w:t> </w:t>
      </w:r>
      <w:r>
        <w:rPr>
          <w:rFonts w:cs="Calibri" w:ascii="Calibri" w:hAnsi="Calibri"/>
          <w:b/>
          <w:bCs/>
          <w:color w:val="000000"/>
          <w:sz w:val="22"/>
          <w:szCs w:val="22"/>
          <w:u w:val="single"/>
          <w:shd w:fill="FFFFFF" w:val="clear"/>
        </w:rPr>
        <w:t>12 de novembro de 2025</w:t>
      </w:r>
      <w:r>
        <w:rPr>
          <w:rFonts w:cs="Calibri" w:ascii="Calibri" w:hAnsi="Calibri"/>
          <w:color w:val="000000"/>
          <w:sz w:val="22"/>
          <w:szCs w:val="22"/>
          <w:shd w:fill="FFFFFF" w:val="clear"/>
        </w:rPr>
        <w:t xml:space="preserve">, às 12:30 horas em 1ª convocação, </w:t>
      </w:r>
      <w:r>
        <w:rPr>
          <w:rFonts w:cs="Calibri" w:ascii="Calibri" w:hAnsi="Calibri"/>
          <w:sz w:val="22"/>
          <w:szCs w:val="22"/>
        </w:rPr>
        <w:t>com a maioria dos associados com direito a voto</w:t>
      </w:r>
      <w:r>
        <w:rPr>
          <w:rFonts w:cs="Calibri" w:ascii="Calibri" w:hAnsi="Calibri"/>
          <w:color w:val="000000"/>
          <w:sz w:val="22"/>
          <w:szCs w:val="22"/>
          <w:shd w:fill="FFFFFF" w:val="clear"/>
        </w:rPr>
        <w:t xml:space="preserve">, e às 13:00 horas, em 2ª e última convocação, </w:t>
      </w:r>
      <w:r>
        <w:rPr>
          <w:rFonts w:cs="Calibri" w:ascii="Calibri" w:hAnsi="Calibri"/>
          <w:sz w:val="22"/>
          <w:szCs w:val="22"/>
        </w:rPr>
        <w:t>com qualquer número de associados</w:t>
      </w:r>
      <w:r>
        <w:rPr>
          <w:rFonts w:cs="Calibri" w:ascii="Calibri" w:hAnsi="Calibri"/>
          <w:color w:val="000000"/>
          <w:sz w:val="22"/>
          <w:szCs w:val="22"/>
          <w:shd w:fill="FFFFFF" w:val="clear"/>
        </w:rPr>
        <w:t>, na sede da SBACV-RJ, situada na Praça Floriano, 55, sala 1201, Centro, Rio de Janeiro, RJ, em conformidade com os artigos 33, §§2º e 3º; 35, inciso VI; 36, §§1º e 2º; 37, parágrafo único; e 69, caput e parágrafo único, do Estatuto Social.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  <w:shd w:fill="FFFFFF" w:val="clear"/>
        </w:rPr>
        <w:t>Na oportunidade, a SBACV-RJ</w:t>
      </w:r>
      <w:r>
        <w:rPr>
          <w:rFonts w:cs="Calibri" w:ascii="Calibri" w:hAnsi="Calibri"/>
          <w:sz w:val="22"/>
          <w:szCs w:val="22"/>
        </w:rPr>
        <w:t xml:space="preserve"> torna públicas as regras para a inscrição das chapas e candidatos à sua Diretoria, Conselho Fiscal e Representantes da SBACV-RJ na Câmara de Representantes da SBACV-Nacional para o biênio 202</w:t>
      </w:r>
      <w:r>
        <w:rPr>
          <w:rFonts w:cs="Calibri" w:ascii="Calibri" w:hAnsi="Calibri"/>
          <w:sz w:val="22"/>
          <w:szCs w:val="22"/>
        </w:rPr>
        <w:t>6</w:t>
      </w:r>
      <w:r>
        <w:rPr>
          <w:rFonts w:cs="Calibri" w:ascii="Calibri" w:hAnsi="Calibri"/>
          <w:sz w:val="22"/>
          <w:szCs w:val="22"/>
        </w:rPr>
        <w:t>-202</w:t>
      </w:r>
      <w:r>
        <w:rPr>
          <w:rFonts w:cs="Calibri" w:ascii="Calibri" w:hAnsi="Calibri"/>
          <w:sz w:val="22"/>
          <w:szCs w:val="22"/>
        </w:rPr>
        <w:t>7</w:t>
      </w:r>
      <w:r>
        <w:rPr>
          <w:rFonts w:cs="Calibri" w:ascii="Calibri" w:hAnsi="Calibri"/>
          <w:sz w:val="22"/>
          <w:szCs w:val="22"/>
        </w:rPr>
        <w:t>:</w:t>
      </w:r>
    </w:p>
    <w:p>
      <w:pPr>
        <w:pStyle w:val="Normal"/>
        <w:jc w:val="both"/>
        <w:rPr>
          <w:rFonts w:ascii="Calibri" w:hAnsi="Calibri" w:cs="Calibri"/>
          <w:b/>
          <w:b/>
          <w:bCs/>
          <w:color w:val="auto"/>
          <w:sz w:val="22"/>
          <w:szCs w:val="22"/>
          <w:shd w:fill="FFFFFF" w:val="clear"/>
        </w:rPr>
      </w:pPr>
      <w:r>
        <w:rPr>
          <w:rFonts w:cs="Calibri" w:ascii="Calibri" w:hAnsi="Calibri"/>
          <w:b/>
          <w:bCs/>
          <w:color w:val="000000"/>
          <w:sz w:val="22"/>
          <w:szCs w:val="22"/>
          <w:shd w:fill="FFFFFF" w:val="clear"/>
        </w:rPr>
      </w:r>
    </w:p>
    <w:p>
      <w:pPr>
        <w:pStyle w:val="Normal"/>
        <w:jc w:val="center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INSCRIÇÃO DAS CHAPAS PARA A DIRETORIA DA SBACV-RJ</w:t>
      </w:r>
    </w:p>
    <w:p>
      <w:pPr>
        <w:pStyle w:val="Normal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567" w:leader="none"/>
        </w:tabs>
        <w:ind w:left="0" w:righ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Das Inscrições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Ttulo1"/>
        <w:numPr>
          <w:ilvl w:val="1"/>
          <w:numId w:val="1"/>
        </w:numPr>
        <w:tabs>
          <w:tab w:val="clear" w:pos="720"/>
          <w:tab w:val="left" w:pos="567" w:leader="none"/>
        </w:tabs>
        <w:ind w:left="567" w:right="0" w:hanging="567"/>
        <w:jc w:val="both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  <w:t xml:space="preserve">Ficam abertas as inscrições de chapas no período de </w:t>
      </w:r>
      <w:r>
        <w:rPr>
          <w:rFonts w:cs="Calibri" w:ascii="Calibri" w:hAnsi="Calibri"/>
          <w:b/>
          <w:bCs/>
          <w:sz w:val="22"/>
          <w:szCs w:val="22"/>
        </w:rPr>
        <w:t>06</w:t>
      </w:r>
      <w:r>
        <w:rPr>
          <w:rFonts w:cs="Calibri" w:ascii="Calibri" w:hAnsi="Calibri"/>
          <w:sz w:val="22"/>
          <w:szCs w:val="22"/>
        </w:rPr>
        <w:t>/10/2025 a 20/10/2025</w:t>
      </w:r>
      <w:r>
        <w:rPr>
          <w:rFonts w:cs="Calibri" w:ascii="Calibri" w:hAnsi="Calibri"/>
          <w:b w:val="false"/>
          <w:sz w:val="22"/>
          <w:szCs w:val="22"/>
        </w:rPr>
        <w:t>.</w:t>
      </w:r>
    </w:p>
    <w:p>
      <w:pPr>
        <w:pStyle w:val="Normal"/>
        <w:tabs>
          <w:tab w:val="clear" w:pos="720"/>
          <w:tab w:val="left" w:pos="851" w:leader="none"/>
        </w:tabs>
        <w:ind w:left="851" w:right="0" w:hanging="851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Ttulo1"/>
        <w:numPr>
          <w:ilvl w:val="1"/>
          <w:numId w:val="1"/>
        </w:numPr>
        <w:tabs>
          <w:tab w:val="clear" w:pos="720"/>
          <w:tab w:val="left" w:pos="567" w:leader="none"/>
        </w:tabs>
        <w:ind w:left="567" w:right="0" w:hanging="567"/>
        <w:jc w:val="both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  <w:t xml:space="preserve">As inscrições das chapas deverão ser enviadas para a Secretaria da SBACV-RJ pelo e-mail </w:t>
      </w:r>
      <w:hyperlink r:id="rId2">
        <w:r>
          <w:rPr>
            <w:rStyle w:val="LinkdaInternet"/>
            <w:rFonts w:cs="Calibri" w:ascii="Calibri" w:hAnsi="Calibri"/>
            <w:b w:val="false"/>
            <w:sz w:val="22"/>
            <w:szCs w:val="22"/>
          </w:rPr>
          <w:t>secretaria@sbacvrj.com.br</w:t>
        </w:r>
      </w:hyperlink>
      <w:r>
        <w:rPr>
          <w:rFonts w:cs="Calibri" w:ascii="Calibri" w:hAnsi="Calibri"/>
          <w:b w:val="false"/>
          <w:sz w:val="22"/>
          <w:szCs w:val="22"/>
        </w:rPr>
        <w:t xml:space="preserve"> ou entregues no endereço da sede: </w:t>
      </w:r>
      <w:r>
        <w:rPr>
          <w:rFonts w:cs="Calibri" w:ascii="Calibri" w:hAnsi="Calibri"/>
          <w:b w:val="false"/>
          <w:bCs/>
          <w:color w:val="000000"/>
          <w:sz w:val="22"/>
          <w:szCs w:val="22"/>
          <w:shd w:fill="FFFFFF" w:val="clear"/>
        </w:rPr>
        <w:t>Praça Floriano, 55, sala 1201, Centro, Rio de Janeiro, RJ</w:t>
      </w:r>
      <w:r>
        <w:rPr>
          <w:rFonts w:cs="Calibri" w:ascii="Calibri" w:hAnsi="Calibri"/>
          <w:b w:val="false"/>
          <w:bCs/>
          <w:sz w:val="22"/>
          <w:szCs w:val="22"/>
        </w:rPr>
        <w:t xml:space="preserve">. </w:t>
      </w:r>
    </w:p>
    <w:p>
      <w:pPr>
        <w:pStyle w:val="Normal"/>
        <w:tabs>
          <w:tab w:val="clear" w:pos="720"/>
          <w:tab w:val="left" w:pos="567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567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As chapas deverão conter os nomes para todos os cargos do Art. 39 do Estatuto Social: 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67" w:leader="none"/>
          <w:tab w:val="left" w:pos="1134" w:leader="none"/>
        </w:tabs>
        <w:ind w:left="0" w:righ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Presidente;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67" w:leader="none"/>
          <w:tab w:val="left" w:pos="1134" w:leader="none"/>
        </w:tabs>
        <w:ind w:left="0" w:righ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Vice-Presidente;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67" w:leader="none"/>
          <w:tab w:val="left" w:pos="1134" w:leader="none"/>
        </w:tabs>
        <w:ind w:left="0" w:righ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Secretário Geral;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67" w:leader="none"/>
          <w:tab w:val="left" w:pos="1134" w:leader="none"/>
        </w:tabs>
        <w:ind w:left="0" w:righ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Vice-Secretário;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67" w:leader="none"/>
          <w:tab w:val="left" w:pos="1134" w:leader="none"/>
        </w:tabs>
        <w:ind w:left="0" w:righ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Tesoureiro Geral;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67" w:leader="none"/>
          <w:tab w:val="left" w:pos="1134" w:leader="none"/>
        </w:tabs>
        <w:ind w:left="0" w:righ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Vice-Tesoureiro;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67" w:leader="none"/>
          <w:tab w:val="left" w:pos="1134" w:leader="none"/>
        </w:tabs>
        <w:ind w:left="0" w:righ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Diretor Científico;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67" w:leader="none"/>
          <w:tab w:val="left" w:pos="1134" w:leader="none"/>
        </w:tabs>
        <w:ind w:left="0" w:righ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Vice-Diretor Científico;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67" w:leader="none"/>
          <w:tab w:val="left" w:pos="1134" w:leader="none"/>
        </w:tabs>
        <w:ind w:left="0" w:righ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Diretor de Eventos;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67" w:leader="none"/>
          <w:tab w:val="left" w:pos="1134" w:leader="none"/>
        </w:tabs>
        <w:ind w:left="0" w:righ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Vice-Diretor de Eventos;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67" w:leader="none"/>
          <w:tab w:val="left" w:pos="1134" w:leader="none"/>
        </w:tabs>
        <w:ind w:left="0" w:righ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Diretor de Publicações;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67" w:leader="none"/>
          <w:tab w:val="left" w:pos="1134" w:leader="none"/>
        </w:tabs>
        <w:ind w:left="0" w:righ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Vice-Diretor de Publicações;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67" w:leader="none"/>
          <w:tab w:val="left" w:pos="1134" w:leader="none"/>
        </w:tabs>
        <w:ind w:left="0" w:righ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Diretor de Patrimônio;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67" w:leader="none"/>
          <w:tab w:val="left" w:pos="1134" w:leader="none"/>
        </w:tabs>
        <w:ind w:left="0" w:righ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Vice-Diretor de Patrimônio;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67" w:leader="none"/>
          <w:tab w:val="left" w:pos="1134" w:leader="none"/>
        </w:tabs>
        <w:ind w:left="0" w:righ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Diretor de Defesa Profissional; 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67" w:leader="none"/>
          <w:tab w:val="left" w:pos="1134" w:leader="none"/>
        </w:tabs>
        <w:ind w:left="0" w:righ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Vice-Diretor de Defesa Profissional.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567" w:leader="none"/>
          <w:tab w:val="left" w:pos="709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Todos os candidatos deverão estar quites com suas obrigações estatutárias.</w:t>
      </w:r>
    </w:p>
    <w:p>
      <w:pPr>
        <w:pStyle w:val="Normal"/>
        <w:tabs>
          <w:tab w:val="clear" w:pos="720"/>
          <w:tab w:val="left" w:pos="567" w:leader="none"/>
          <w:tab w:val="left" w:pos="709" w:leader="none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567" w:leader="none"/>
          <w:tab w:val="left" w:pos="709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Os candidatos aos cargos de Presidente e Vice-Presidente serão obrigatoriamente associados Titulares.</w:t>
      </w:r>
    </w:p>
    <w:p>
      <w:pPr>
        <w:pStyle w:val="Normal"/>
        <w:tabs>
          <w:tab w:val="clear" w:pos="720"/>
          <w:tab w:val="left" w:pos="567" w:leader="none"/>
          <w:tab w:val="left" w:pos="709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567" w:leader="none"/>
          <w:tab w:val="left" w:pos="709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Os demais candidatos serão obrigatoriamente associados Titulares ou Efetivos.</w:t>
      </w:r>
    </w:p>
    <w:p>
      <w:pPr>
        <w:pStyle w:val="Normal"/>
        <w:tabs>
          <w:tab w:val="clear" w:pos="720"/>
          <w:tab w:val="left" w:pos="567" w:leader="none"/>
          <w:tab w:val="left" w:pos="709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567" w:leader="none"/>
          <w:tab w:val="left" w:pos="709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Será admitida a substituição de apenas um nome, no prazo de até 24 horas antes do início da AGO, por morte, invalidez permanente ou desistência justificada.</w:t>
      </w:r>
    </w:p>
    <w:p>
      <w:pPr>
        <w:pStyle w:val="Normal"/>
        <w:tabs>
          <w:tab w:val="clear" w:pos="720"/>
          <w:tab w:val="left" w:pos="567" w:leader="none"/>
          <w:tab w:val="left" w:pos="709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567" w:leader="none"/>
          <w:tab w:val="left" w:pos="709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 candidato à Presidência é insubstituível.</w:t>
      </w:r>
    </w:p>
    <w:p>
      <w:pPr>
        <w:pStyle w:val="ListParagrap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567" w:leader="none"/>
          <w:tab w:val="left" w:pos="851" w:leader="none"/>
        </w:tabs>
        <w:ind w:left="567" w:right="0" w:hanging="567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É vedada a participação de associado em mais de um cargo eletivo.</w:t>
      </w:r>
    </w:p>
    <w:p>
      <w:pPr>
        <w:pStyle w:val="Normal"/>
        <w:tabs>
          <w:tab w:val="clear" w:pos="720"/>
          <w:tab w:val="left" w:pos="567" w:leader="none"/>
          <w:tab w:val="left" w:pos="709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567" w:leader="none"/>
          <w:tab w:val="left" w:pos="709" w:leader="none"/>
        </w:tabs>
        <w:ind w:left="567" w:right="0" w:hanging="567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Da Votação</w:t>
      </w:r>
    </w:p>
    <w:p>
      <w:pPr>
        <w:pStyle w:val="Normal"/>
        <w:tabs>
          <w:tab w:val="clear" w:pos="720"/>
          <w:tab w:val="left" w:pos="567" w:leader="none"/>
          <w:tab w:val="left" w:pos="709" w:leader="none"/>
        </w:tabs>
        <w:ind w:left="567" w:right="0" w:hanging="567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567" w:leader="none"/>
          <w:tab w:val="left" w:pos="709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As eleições para a Diretoria serão realizadas pelo voto direto e secreto dos associados Titulares, Efetivos e Plenos.</w:t>
      </w:r>
    </w:p>
    <w:p>
      <w:pPr>
        <w:pStyle w:val="Normal"/>
        <w:tabs>
          <w:tab w:val="clear" w:pos="720"/>
          <w:tab w:val="left" w:pos="567" w:leader="none"/>
          <w:tab w:val="left" w:pos="709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567" w:leader="none"/>
          <w:tab w:val="left" w:pos="709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Somente os associados Titulares, Efetivos e Plenos adimplentes terão direito a voto.</w:t>
      </w:r>
    </w:p>
    <w:p>
      <w:pPr>
        <w:pStyle w:val="Normal"/>
        <w:tabs>
          <w:tab w:val="clear" w:pos="720"/>
          <w:tab w:val="left" w:pos="567" w:leader="none"/>
          <w:tab w:val="left" w:pos="709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567" w:leader="none"/>
          <w:tab w:val="left" w:pos="709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Se houver apenas uma chapa inscrita, não haverá votação e a eleição se dará por aclamação na AGO.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567" w:leader="none"/>
          <w:tab w:val="left" w:pos="709" w:leader="none"/>
        </w:tabs>
        <w:ind w:left="567" w:righ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567" w:leader="none"/>
          <w:tab w:val="left" w:pos="709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Havendo mais de uma chapa inscrita, a votação ocorrerá através de ferramenta de votação eletrônica, na qual serão indicados os nomes dos candidatos a presidente das chapas inscritas. </w:t>
      </w:r>
      <w:r>
        <w:rPr>
          <w:rFonts w:cs="Calibri" w:ascii="Calibri" w:hAnsi="Calibri"/>
          <w:sz w:val="22"/>
          <w:szCs w:val="22"/>
          <w:u w:val="single"/>
        </w:rPr>
        <w:t>As orientações para o exercício do direito de voto serão oportunamente divulgadas no site e encaminhadas por e-mail a todos os associados</w:t>
      </w:r>
      <w:r>
        <w:rPr>
          <w:rFonts w:cs="Calibri" w:ascii="Calibri" w:hAnsi="Calibri"/>
          <w:sz w:val="22"/>
          <w:szCs w:val="22"/>
        </w:rPr>
        <w:t>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567" w:leader="none"/>
          <w:tab w:val="left" w:pos="709" w:leader="none"/>
        </w:tabs>
        <w:ind w:left="567" w:righ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567" w:leader="none"/>
          <w:tab w:val="left" w:pos="709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Tendo em vista que a votação será realizada por intermédio de ferramenta de votação eletrônica, </w:t>
      </w:r>
      <w:r>
        <w:rPr>
          <w:rFonts w:cs="Calibri" w:ascii="Calibri" w:hAnsi="Calibri"/>
          <w:sz w:val="22"/>
          <w:szCs w:val="22"/>
          <w:u w:val="single"/>
        </w:rPr>
        <w:t>os associados deverão atualizar os seus respectivos dados pessoais, especialmente CPF e o e-mail, no CANU até o dia 31/10/2025</w:t>
      </w:r>
      <w:r>
        <w:rPr>
          <w:rFonts w:cs="Calibri" w:ascii="Calibri" w:hAnsi="Calibri"/>
          <w:sz w:val="22"/>
          <w:szCs w:val="22"/>
        </w:rPr>
        <w:t>, de modo a permitir o regular acesso à ferramenta de votação.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567" w:leader="none"/>
          <w:tab w:val="left" w:pos="709" w:leader="none"/>
        </w:tabs>
        <w:ind w:left="567" w:righ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567" w:leader="none"/>
          <w:tab w:val="left" w:pos="709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A votação ficará aberta das 00h01m do dia 10/11/2025 até às 23h59m do dia 11/11/20235 A apuração dos votos ocorrerá no dia 12/11/2025, na AGO.</w:t>
      </w:r>
    </w:p>
    <w:p>
      <w:pPr>
        <w:pStyle w:val="Normal"/>
        <w:tabs>
          <w:tab w:val="clear" w:pos="720"/>
          <w:tab w:val="left" w:pos="567" w:leader="none"/>
          <w:tab w:val="left" w:pos="709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567" w:leader="none"/>
          <w:tab w:val="left" w:pos="709" w:leader="none"/>
        </w:tabs>
        <w:ind w:left="0" w:right="0" w:hanging="0"/>
        <w:jc w:val="both"/>
        <w:rPr/>
      </w:pPr>
      <w:r>
        <w:rPr/>
      </w:r>
    </w:p>
    <w:p>
      <w:pPr>
        <w:pStyle w:val="Normal"/>
        <w:tabs>
          <w:tab w:val="clear" w:pos="720"/>
          <w:tab w:val="left" w:pos="567" w:leader="none"/>
          <w:tab w:val="left" w:pos="709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567" w:leader="none"/>
          <w:tab w:val="left" w:pos="709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Da Apuração dos votos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567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A apuração será feita por uma comissão de 3 (três) associados Titulares, indicados pelo Presidente da AGO, logo após o encerramento da votação. </w:t>
      </w:r>
    </w:p>
    <w:p>
      <w:pPr>
        <w:pStyle w:val="Normal"/>
        <w:tabs>
          <w:tab w:val="clear" w:pos="720"/>
          <w:tab w:val="left" w:pos="567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567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A apuração poderá ser acompanhada por apenas 1 (um) representante de cada chapa inscrita.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567" w:leader="none"/>
          <w:tab w:val="left" w:pos="709" w:leader="none"/>
        </w:tabs>
        <w:ind w:left="0" w:righ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Do Resultado</w:t>
      </w:r>
    </w:p>
    <w:p>
      <w:pPr>
        <w:pStyle w:val="Normal"/>
        <w:tabs>
          <w:tab w:val="clear" w:pos="720"/>
          <w:tab w:val="left" w:pos="567" w:leader="none"/>
          <w:tab w:val="left" w:pos="709" w:leader="none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567" w:leader="none"/>
          <w:tab w:val="left" w:pos="709" w:leader="none"/>
          <w:tab w:val="left" w:pos="851" w:leader="none"/>
        </w:tabs>
        <w:ind w:left="851" w:right="0" w:hanging="851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Será eleita a chapa que obtiver maior número de votos.</w:t>
      </w:r>
    </w:p>
    <w:p>
      <w:pPr>
        <w:pStyle w:val="Normal"/>
        <w:tabs>
          <w:tab w:val="clear" w:pos="720"/>
          <w:tab w:val="left" w:pos="567" w:leader="none"/>
        </w:tabs>
        <w:ind w:left="851" w:righ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567" w:leader="none"/>
          <w:tab w:val="left" w:pos="709" w:leader="none"/>
          <w:tab w:val="left" w:pos="1134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No caso de empate, será considerada eleita a chapa encabeçada pelo candidato a Presidente que estiver na categoria de associado Titular por mais tempo</w:t>
      </w:r>
      <w:r>
        <w:rPr>
          <w:rFonts w:cs="Calibri" w:ascii="Calibri" w:hAnsi="Calibri"/>
          <w:color w:val="auto"/>
          <w:sz w:val="22"/>
          <w:szCs w:val="22"/>
        </w:rPr>
        <w:t xml:space="preserve"> ou que seja associado mais antigo, nesta ordem</w:t>
      </w:r>
      <w:r>
        <w:rPr>
          <w:rFonts w:cs="Calibri" w:ascii="Calibri" w:hAnsi="Calibri"/>
          <w:sz w:val="22"/>
          <w:szCs w:val="22"/>
        </w:rPr>
        <w:t>.</w:t>
      </w:r>
    </w:p>
    <w:p>
      <w:pPr>
        <w:pStyle w:val="Normal"/>
        <w:tabs>
          <w:tab w:val="clear" w:pos="720"/>
          <w:tab w:val="left" w:pos="567" w:leader="none"/>
          <w:tab w:val="left" w:pos="1134" w:leader="none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567" w:leader="none"/>
          <w:tab w:val="left" w:pos="709" w:leader="none"/>
          <w:tab w:val="left" w:pos="851" w:leader="none"/>
        </w:tabs>
        <w:ind w:left="851" w:right="0" w:hanging="851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 resultado será proclamado imediatamente e registrado pelo Secretário da AGO.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567" w:leader="none"/>
        </w:tabs>
        <w:ind w:left="0" w:right="0" w:hanging="0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Disposições Gerais</w:t>
      </w:r>
    </w:p>
    <w:p>
      <w:pPr>
        <w:pStyle w:val="Normal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567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 resultado da eleição deverá ser comunicado dentro de 30 (trinta) dias à Diretoria da SBACV-Nacional.</w:t>
      </w:r>
    </w:p>
    <w:p>
      <w:pPr>
        <w:pStyle w:val="Normal"/>
        <w:tabs>
          <w:tab w:val="clear" w:pos="720"/>
          <w:tab w:val="left" w:pos="567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567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Os casos omissos serão decididos pela Diretoria em exercício ou pelo Presidente da AGO, no momento da Assembleia.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INSCRIÇÃO DOS CANDIDATOS PARA O CONSELHO FISCAL DA SBACV-RJ</w:t>
      </w:r>
    </w:p>
    <w:p>
      <w:pPr>
        <w:pStyle w:val="Normal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ind w:left="0" w:righ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Das Inscrições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Ttulo1"/>
        <w:numPr>
          <w:ilvl w:val="1"/>
          <w:numId w:val="1"/>
        </w:numPr>
        <w:tabs>
          <w:tab w:val="clear" w:pos="720"/>
          <w:tab w:val="left" w:pos="567" w:leader="none"/>
        </w:tabs>
        <w:ind w:left="567" w:right="0" w:hanging="567"/>
        <w:jc w:val="both"/>
        <w:rPr>
          <w:rFonts w:ascii="Calibri" w:hAnsi="Calibri" w:cs="Calibri"/>
          <w:b w:val="false"/>
          <w:b w:val="false"/>
          <w:bCs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  <w:t xml:space="preserve">Ficam abertas as inscrições de candidatos no período de </w:t>
      </w:r>
      <w:r>
        <w:rPr>
          <w:rFonts w:cs="Calibri" w:ascii="Calibri" w:hAnsi="Calibri"/>
          <w:b/>
          <w:bCs/>
          <w:sz w:val="22"/>
          <w:szCs w:val="22"/>
        </w:rPr>
        <w:t>0</w:t>
      </w:r>
      <w:r>
        <w:rPr>
          <w:rFonts w:cs="Calibri" w:ascii="Calibri" w:hAnsi="Calibri"/>
          <w:sz w:val="22"/>
          <w:szCs w:val="22"/>
        </w:rPr>
        <w:t>6/10/2025 a 20/10/2025</w:t>
      </w:r>
      <w:r>
        <w:rPr>
          <w:rFonts w:cs="Calibri" w:ascii="Calibri" w:hAnsi="Calibri"/>
          <w:b w:val="false"/>
          <w:bCs/>
          <w:sz w:val="22"/>
          <w:szCs w:val="22"/>
        </w:rPr>
        <w:t>.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Ttulo1"/>
        <w:numPr>
          <w:ilvl w:val="1"/>
          <w:numId w:val="1"/>
        </w:numPr>
        <w:tabs>
          <w:tab w:val="clear" w:pos="720"/>
          <w:tab w:val="left" w:pos="567" w:leader="none"/>
        </w:tabs>
        <w:ind w:left="567" w:right="0" w:hanging="567"/>
        <w:jc w:val="both"/>
        <w:rPr>
          <w:rFonts w:ascii="Calibri" w:hAnsi="Calibri" w:cs="Calibri"/>
          <w:b w:val="false"/>
          <w:b w:val="false"/>
          <w:bCs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  <w:t>Os interessados deverão se candidatar individualmente</w:t>
      </w:r>
      <w:r>
        <w:rPr>
          <w:rFonts w:cs="Calibri" w:ascii="Calibri" w:hAnsi="Calibri"/>
          <w:b w:val="false"/>
          <w:bCs/>
          <w:sz w:val="22"/>
          <w:szCs w:val="22"/>
        </w:rPr>
        <w:t>.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Ttulo1"/>
        <w:numPr>
          <w:ilvl w:val="1"/>
          <w:numId w:val="1"/>
        </w:numPr>
        <w:tabs>
          <w:tab w:val="clear" w:pos="720"/>
          <w:tab w:val="left" w:pos="567" w:leader="none"/>
        </w:tabs>
        <w:ind w:left="567" w:right="0" w:hanging="567"/>
        <w:jc w:val="both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  <w:t xml:space="preserve">As inscrições deverão ser enviadas para a Secretaria da SBACV-RJ pelo e-mail </w:t>
      </w:r>
      <w:hyperlink r:id="rId3">
        <w:r>
          <w:rPr>
            <w:rStyle w:val="LinkdaInternet"/>
            <w:rFonts w:cs="Calibri" w:ascii="Calibri" w:hAnsi="Calibri"/>
            <w:b w:val="false"/>
            <w:sz w:val="22"/>
            <w:szCs w:val="22"/>
          </w:rPr>
          <w:t>secretaria@sbacvrj.com.br</w:t>
        </w:r>
      </w:hyperlink>
      <w:r>
        <w:rPr>
          <w:rFonts w:cs="Calibri" w:ascii="Calibri" w:hAnsi="Calibri"/>
          <w:b w:val="false"/>
          <w:sz w:val="22"/>
          <w:szCs w:val="22"/>
        </w:rPr>
        <w:t xml:space="preserve"> ou entregues no endereço da sede: </w:t>
      </w:r>
      <w:r>
        <w:rPr>
          <w:rFonts w:cs="Calibri" w:ascii="Calibri" w:hAnsi="Calibri"/>
          <w:b w:val="false"/>
          <w:bCs/>
          <w:color w:val="000000"/>
          <w:sz w:val="22"/>
          <w:szCs w:val="22"/>
          <w:shd w:fill="FFFFFF" w:val="clear"/>
        </w:rPr>
        <w:t>Praça Floriano, 55, sala 1201, Centro, Rio de Janeiro, RJ</w:t>
      </w:r>
      <w:r>
        <w:rPr>
          <w:rFonts w:cs="Calibri" w:ascii="Calibri" w:hAnsi="Calibri"/>
          <w:b w:val="false"/>
          <w:bCs/>
          <w:sz w:val="22"/>
          <w:szCs w:val="22"/>
        </w:rPr>
        <w:t xml:space="preserve">. 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851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 Conselho Fiscal será composto por 3 (três) membros vogais e 3 (três) suplentes, conforme art. 58 do Estatuto da SBACV-RJ.</w:t>
      </w:r>
    </w:p>
    <w:p>
      <w:pPr>
        <w:pStyle w:val="Normal"/>
        <w:ind w:left="567" w:right="0" w:hanging="567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cs="Calibri" w:ascii="Calibri" w:hAnsi="Calibri"/>
          <w:color w:val="auto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851" w:leader="none"/>
        </w:tabs>
        <w:ind w:left="567" w:right="0" w:hanging="567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cs="Calibri" w:ascii="Calibri" w:hAnsi="Calibri"/>
          <w:color w:val="auto"/>
          <w:sz w:val="22"/>
          <w:szCs w:val="22"/>
        </w:rPr>
        <w:t>Todos os candidatos deverão estar quites com suas obrigações estatutárias.</w:t>
      </w:r>
    </w:p>
    <w:p>
      <w:pPr>
        <w:pStyle w:val="Normal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cs="Calibri" w:ascii="Calibri" w:hAnsi="Calibri"/>
          <w:color w:val="auto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851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color w:val="auto"/>
          <w:sz w:val="22"/>
          <w:szCs w:val="22"/>
        </w:rPr>
        <w:t xml:space="preserve">Os candidatos deverão ser obrigatoriamente </w:t>
      </w:r>
      <w:r>
        <w:rPr>
          <w:rFonts w:cs="Calibri" w:ascii="Calibri" w:hAnsi="Calibri"/>
          <w:sz w:val="22"/>
          <w:szCs w:val="22"/>
        </w:rPr>
        <w:t>associados Titulares ou Efetivos.</w:t>
      </w:r>
    </w:p>
    <w:p>
      <w:pPr>
        <w:pStyle w:val="Normal"/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851" w:leader="none"/>
        </w:tabs>
        <w:ind w:left="567" w:right="0" w:hanging="567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cs="Calibri" w:ascii="Calibri" w:hAnsi="Calibri"/>
          <w:color w:val="auto"/>
          <w:sz w:val="22"/>
          <w:szCs w:val="22"/>
        </w:rPr>
        <w:t>É vedada a participação do associado em mais de um cargo eletivo.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567" w:leader="none"/>
        </w:tabs>
        <w:ind w:left="567" w:right="0" w:hanging="567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Da Votação</w:t>
      </w:r>
    </w:p>
    <w:p>
      <w:pPr>
        <w:pStyle w:val="Normal"/>
        <w:ind w:left="567" w:right="0" w:hanging="0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851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As eleições para o Conselho Fiscal serão realizadas pelo voto direto dos associados Titulares, Efetivos e Plenos.</w:t>
      </w:r>
    </w:p>
    <w:p>
      <w:pPr>
        <w:pStyle w:val="Normal"/>
        <w:ind w:left="567" w:righ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851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Somente os associados Titulares, Efetivos e Plenos adimplentes terão direito a voto.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851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Os 3 (três) candidatos mais votados serão eleitos membros vogais do Conselho Fiscal, sendo os 3 (três) seguintes eleitos como suplentes.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851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A urna de votação ficará aberta para votação no período das 13h00 às 17h00 do dia 12/11/2025.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851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Às 17h00 a urna será fechada e a votação encerrada.</w:t>
      </w:r>
    </w:p>
    <w:p>
      <w:pPr>
        <w:pStyle w:val="Normal"/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567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Da Apuração dos votos</w:t>
      </w:r>
    </w:p>
    <w:p>
      <w:pPr>
        <w:pStyle w:val="Normal"/>
        <w:ind w:left="567" w:righ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851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A apuração será feita por uma comissão de 3 (três) associados Titulares, indicados pelo Presidente da AGO, logo após o encerramento da votação. </w:t>
      </w:r>
    </w:p>
    <w:p>
      <w:pPr>
        <w:pStyle w:val="Normal"/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567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Do Resultado</w:t>
      </w:r>
    </w:p>
    <w:p>
      <w:pPr>
        <w:pStyle w:val="Normal"/>
        <w:ind w:left="567" w:righ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851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Serão eleitos os candidatos que obtiverem o maior número de votos.</w:t>
      </w:r>
    </w:p>
    <w:p>
      <w:pPr>
        <w:pStyle w:val="Normal"/>
        <w:ind w:left="567" w:righ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851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No caso de empate, será considerado eleito o candidato que estiver na categoria de associado Titular por mais tempo </w:t>
      </w:r>
      <w:r>
        <w:rPr>
          <w:rFonts w:cs="Calibri" w:ascii="Calibri" w:hAnsi="Calibri"/>
          <w:color w:val="auto"/>
          <w:sz w:val="22"/>
          <w:szCs w:val="22"/>
        </w:rPr>
        <w:t>ou que seja associado mais antigo, nesta ordem.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851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 resultado será proclamado imediatamente e registrado pelo Secretário da AGO.</w:t>
      </w:r>
    </w:p>
    <w:p>
      <w:pPr>
        <w:pStyle w:val="Normal"/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567" w:leader="none"/>
        </w:tabs>
        <w:ind w:left="567" w:right="0" w:hanging="567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Disposições Gerais</w:t>
      </w:r>
    </w:p>
    <w:p>
      <w:pPr>
        <w:pStyle w:val="Normal"/>
        <w:tabs>
          <w:tab w:val="clear" w:pos="720"/>
          <w:tab w:val="left" w:pos="567" w:leader="none"/>
        </w:tabs>
        <w:ind w:left="567" w:right="0" w:hanging="0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567" w:leader="none"/>
          <w:tab w:val="left" w:pos="851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 resultado da eleição deverá ser comunicado dentro de 30 (trinta) dias à Diretoria da SBACV-Nacional.</w:t>
      </w:r>
    </w:p>
    <w:p>
      <w:pPr>
        <w:pStyle w:val="Normal"/>
        <w:tabs>
          <w:tab w:val="clear" w:pos="720"/>
          <w:tab w:val="left" w:pos="567" w:leader="none"/>
          <w:tab w:val="left" w:pos="851" w:leader="none"/>
        </w:tabs>
        <w:ind w:left="567" w:righ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567" w:leader="none"/>
          <w:tab w:val="left" w:pos="851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Os casos omissos serão decididos pela Diretoria em exercício ou pelo Presidente da AGO, no momento da Assembleia.</w:t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567" w:leader="none"/>
          <w:tab w:val="left" w:pos="851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tabs>
          <w:tab w:val="clear" w:pos="720"/>
          <w:tab w:val="left" w:pos="960" w:leader="none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tabs>
          <w:tab w:val="clear" w:pos="720"/>
          <w:tab w:val="left" w:pos="960" w:leader="none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 xml:space="preserve">INSCRIÇÃO DOS CANDIDATOS A REPRESENTANTES DA SBACV-RJ </w:t>
      </w:r>
    </w:p>
    <w:p>
      <w:pPr>
        <w:pStyle w:val="Normal"/>
        <w:jc w:val="center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NA CÂMARA DE REPRESENTANTES DA SBACV-NACIONAL</w:t>
      </w:r>
    </w:p>
    <w:p>
      <w:pPr>
        <w:pStyle w:val="Normal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Ttulo1"/>
        <w:numPr>
          <w:ilvl w:val="0"/>
          <w:numId w:val="1"/>
        </w:numPr>
        <w:tabs>
          <w:tab w:val="clear" w:pos="720"/>
          <w:tab w:val="left" w:pos="567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Das Inscrições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Ttulo1"/>
        <w:numPr>
          <w:ilvl w:val="1"/>
          <w:numId w:val="1"/>
        </w:numPr>
        <w:tabs>
          <w:tab w:val="clear" w:pos="720"/>
          <w:tab w:val="left" w:pos="567" w:leader="none"/>
          <w:tab w:val="left" w:pos="851" w:leader="none"/>
        </w:tabs>
        <w:ind w:left="567" w:right="0" w:hanging="567"/>
        <w:jc w:val="both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  <w:t>Ficam abertas as inscrições de candidatos no período de 0</w:t>
      </w:r>
      <w:r>
        <w:rPr>
          <w:rFonts w:cs="Calibri" w:ascii="Calibri" w:hAnsi="Calibri"/>
          <w:sz w:val="22"/>
          <w:szCs w:val="22"/>
        </w:rPr>
        <w:t>6/10/2025 a 20/10/2025</w:t>
      </w:r>
      <w:r>
        <w:rPr>
          <w:rFonts w:cs="Calibri" w:ascii="Calibri" w:hAnsi="Calibri"/>
          <w:b w:val="false"/>
          <w:sz w:val="22"/>
          <w:szCs w:val="22"/>
        </w:rPr>
        <w:t>.</w:t>
      </w:r>
    </w:p>
    <w:p>
      <w:pPr>
        <w:pStyle w:val="Ttulo1"/>
        <w:tabs>
          <w:tab w:val="clear" w:pos="720"/>
          <w:tab w:val="left" w:pos="851" w:leader="none"/>
        </w:tabs>
        <w:jc w:val="both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</w:r>
    </w:p>
    <w:p>
      <w:pPr>
        <w:pStyle w:val="Ttulo1"/>
        <w:numPr>
          <w:ilvl w:val="1"/>
          <w:numId w:val="1"/>
        </w:numPr>
        <w:tabs>
          <w:tab w:val="clear" w:pos="720"/>
          <w:tab w:val="left" w:pos="567" w:leader="none"/>
        </w:tabs>
        <w:ind w:left="567" w:right="0" w:hanging="567"/>
        <w:jc w:val="both"/>
        <w:rPr>
          <w:rFonts w:ascii="Calibri" w:hAnsi="Calibri" w:cs="Calibri"/>
          <w:b w:val="false"/>
          <w:b w:val="false"/>
          <w:bCs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  <w:t>Os interessados deverão se candidatar individualmente</w:t>
      </w:r>
      <w:r>
        <w:rPr>
          <w:rFonts w:cs="Calibri" w:ascii="Calibri" w:hAnsi="Calibri"/>
          <w:b w:val="false"/>
          <w:bCs/>
          <w:sz w:val="22"/>
          <w:szCs w:val="22"/>
        </w:rPr>
        <w:t>.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Ttulo1"/>
        <w:numPr>
          <w:ilvl w:val="1"/>
          <w:numId w:val="1"/>
        </w:numPr>
        <w:tabs>
          <w:tab w:val="clear" w:pos="720"/>
          <w:tab w:val="left" w:pos="567" w:leader="none"/>
          <w:tab w:val="left" w:pos="851" w:leader="none"/>
        </w:tabs>
        <w:ind w:left="567" w:right="0" w:hanging="567"/>
        <w:jc w:val="both"/>
        <w:rPr>
          <w:rFonts w:ascii="Calibri" w:hAnsi="Calibri" w:cs="Calibri"/>
          <w:b w:val="false"/>
          <w:b w:val="false"/>
          <w:sz w:val="22"/>
          <w:szCs w:val="22"/>
        </w:rPr>
      </w:pPr>
      <w:r>
        <w:rPr>
          <w:rFonts w:cs="Calibri" w:ascii="Calibri" w:hAnsi="Calibri"/>
          <w:b w:val="false"/>
          <w:sz w:val="22"/>
          <w:szCs w:val="22"/>
        </w:rPr>
        <w:t xml:space="preserve">As inscrições deverão ser enviadas para a Secretaria da SBACV-RJ pelo e-mail </w:t>
      </w:r>
      <w:hyperlink r:id="rId4">
        <w:r>
          <w:rPr>
            <w:rStyle w:val="LinkdaInternet"/>
            <w:rFonts w:cs="Calibri" w:ascii="Calibri" w:hAnsi="Calibri"/>
            <w:b w:val="false"/>
            <w:sz w:val="22"/>
            <w:szCs w:val="22"/>
          </w:rPr>
          <w:t>secretaria@sbacvrj.com.br</w:t>
        </w:r>
      </w:hyperlink>
      <w:r>
        <w:rPr>
          <w:rFonts w:cs="Calibri" w:ascii="Calibri" w:hAnsi="Calibri"/>
          <w:b w:val="false"/>
          <w:sz w:val="22"/>
          <w:szCs w:val="22"/>
        </w:rPr>
        <w:t xml:space="preserve"> ou entregues no endereço da sede: </w:t>
      </w:r>
      <w:r>
        <w:rPr>
          <w:rFonts w:cs="Calibri" w:ascii="Calibri" w:hAnsi="Calibri"/>
          <w:b w:val="false"/>
          <w:bCs/>
          <w:color w:val="000000"/>
          <w:sz w:val="22"/>
          <w:szCs w:val="22"/>
          <w:shd w:fill="FFFFFF" w:val="clear"/>
        </w:rPr>
        <w:t>Praça Floriano, 55, sala 1201, Centro, Rio de Janeiro, RJ</w:t>
      </w:r>
      <w:r>
        <w:rPr>
          <w:rFonts w:cs="Calibri" w:ascii="Calibri" w:hAnsi="Calibri"/>
          <w:b w:val="false"/>
          <w:bCs/>
          <w:sz w:val="22"/>
          <w:szCs w:val="22"/>
        </w:rPr>
        <w:t xml:space="preserve">. 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567" w:leader="none"/>
          <w:tab w:val="left" w:pos="851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Serão eleitos 2 (dois) candidatos para representar a SBACV-RJ na Câmara de Representantes da SBACV-Nacional, conforme art. 35, inciso VII, do Estatuto Social.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567" w:leader="none"/>
          <w:tab w:val="left" w:pos="851" w:leader="none"/>
        </w:tabs>
        <w:ind w:left="567" w:right="0" w:hanging="567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Todos os candidatos deverão estar quites com suas obrigações estatutárias.</w:t>
      </w:r>
    </w:p>
    <w:p>
      <w:pPr>
        <w:pStyle w:val="Normal"/>
        <w:jc w:val="both"/>
        <w:rPr>
          <w:rStyle w:val="Appleconvertedspace"/>
          <w:rFonts w:ascii="Calibri" w:hAnsi="Calibri" w:cs="Calibri"/>
          <w:color w:val="222222"/>
          <w:sz w:val="22"/>
          <w:szCs w:val="22"/>
        </w:rPr>
      </w:pPr>
      <w:r>
        <w:rPr>
          <w:rFonts w:cs="Calibri" w:ascii="Calibri" w:hAnsi="Calibri"/>
          <w:color w:val="222222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567" w:leader="none"/>
          <w:tab w:val="left" w:pos="851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Os candidatos deverão ser Sócios Titulares ou Efetivos.</w:t>
      </w:r>
    </w:p>
    <w:p>
      <w:pPr>
        <w:pStyle w:val="Normal"/>
        <w:tabs>
          <w:tab w:val="clear" w:pos="720"/>
          <w:tab w:val="left" w:pos="567" w:leader="none"/>
          <w:tab w:val="left" w:pos="851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567" w:leader="none"/>
          <w:tab w:val="left" w:pos="851" w:leader="none"/>
        </w:tabs>
        <w:ind w:left="567" w:right="0" w:hanging="567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É vedada a participação de associado em mais de um cargo eletivo.</w:t>
      </w:r>
    </w:p>
    <w:p>
      <w:pPr>
        <w:pStyle w:val="Normal"/>
        <w:tabs>
          <w:tab w:val="clear" w:pos="720"/>
          <w:tab w:val="left" w:pos="567" w:leader="none"/>
          <w:tab w:val="left" w:pos="851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567" w:leader="none"/>
          <w:tab w:val="left" w:pos="851" w:leader="none"/>
        </w:tabs>
        <w:ind w:left="567" w:right="0" w:hanging="567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Da Votação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567" w:leader="none"/>
          <w:tab w:val="left" w:pos="851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As eleições dos </w:t>
      </w:r>
      <w:r>
        <w:rPr>
          <w:rFonts w:cs="Calibri" w:ascii="Calibri" w:hAnsi="Calibri"/>
          <w:bCs/>
          <w:sz w:val="22"/>
          <w:szCs w:val="22"/>
        </w:rPr>
        <w:t>Representantes da SBACV-RJ para a Câmara de Representantes da SBACV-Nacional</w:t>
      </w:r>
      <w:r>
        <w:rPr>
          <w:rFonts w:cs="Calibri" w:ascii="Calibri" w:hAnsi="Calibri"/>
          <w:sz w:val="22"/>
          <w:szCs w:val="22"/>
        </w:rPr>
        <w:t xml:space="preserve"> serão realizadas pelo voto direto dos associados Titulares, Efetivos e Plenos.</w:t>
      </w:r>
    </w:p>
    <w:p>
      <w:pPr>
        <w:pStyle w:val="Normal"/>
        <w:ind w:left="567" w:righ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567" w:leader="none"/>
          <w:tab w:val="left" w:pos="851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Somente os associados Titulares, Efetivos e Plenos adimplentes terão direito a voto.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567" w:leader="none"/>
          <w:tab w:val="left" w:pos="851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A urna de votação ficará aberta para votação no período das 13h00 às 17h00 do dia 12/11/2025.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567" w:leader="none"/>
          <w:tab w:val="left" w:pos="851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Às 17h00 a urna será fechada e a votação encerrada.</w:t>
      </w:r>
    </w:p>
    <w:p>
      <w:pPr>
        <w:pStyle w:val="Normal"/>
        <w:tabs>
          <w:tab w:val="clear" w:pos="720"/>
          <w:tab w:val="left" w:pos="567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567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Da Apuração dos votos</w:t>
      </w:r>
    </w:p>
    <w:p>
      <w:pPr>
        <w:pStyle w:val="Normal"/>
        <w:ind w:left="567" w:righ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567" w:leader="none"/>
          <w:tab w:val="left" w:pos="851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 xml:space="preserve">A apuração será feita por uma comissão de 3 (três) associados Titulares, indicados pelo Presidente da AGO, logo após o encerramento da votação. </w:t>
      </w:r>
    </w:p>
    <w:p>
      <w:pPr>
        <w:pStyle w:val="Normal"/>
        <w:tabs>
          <w:tab w:val="clear" w:pos="720"/>
          <w:tab w:val="left" w:pos="567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567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Do Resultado</w:t>
      </w:r>
    </w:p>
    <w:p>
      <w:pPr>
        <w:pStyle w:val="Normal"/>
        <w:ind w:left="567" w:right="0" w:hanging="0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567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Serão eleitos os candidatos que obtiverem o maior número de votos.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567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No caso de empate, será considerado eleito o associado mais antigo.</w:t>
      </w:r>
    </w:p>
    <w:p>
      <w:pPr>
        <w:pStyle w:val="Normal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567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 resultado será proclamado imediatamente e registrado pelo Secretário da AGO.</w:t>
      </w:r>
    </w:p>
    <w:p>
      <w:pPr>
        <w:pStyle w:val="Normal"/>
        <w:tabs>
          <w:tab w:val="clear" w:pos="720"/>
          <w:tab w:val="left" w:pos="567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567" w:leader="none"/>
        </w:tabs>
        <w:ind w:left="567" w:right="0" w:hanging="567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  <w:t>Disposições Gerais</w:t>
      </w:r>
    </w:p>
    <w:p>
      <w:pPr>
        <w:pStyle w:val="Normal"/>
        <w:ind w:left="567" w:right="0" w:hanging="0"/>
        <w:jc w:val="both"/>
        <w:rPr>
          <w:rFonts w:ascii="Calibri" w:hAnsi="Calibri" w:cs="Calibri"/>
          <w:b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567" w:leader="none"/>
          <w:tab w:val="left" w:pos="851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 resultado da eleição deverá ser comunicado dentro de 30 (trinta) dias à Diretoria da SBACV-Nacional.</w:t>
      </w:r>
    </w:p>
    <w:p>
      <w:pPr>
        <w:pStyle w:val="Normal"/>
        <w:tabs>
          <w:tab w:val="clear" w:pos="720"/>
          <w:tab w:val="left" w:pos="851" w:leader="none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567" w:leader="none"/>
          <w:tab w:val="left" w:pos="851" w:leader="none"/>
        </w:tabs>
        <w:ind w:left="567" w:right="0" w:hanging="567"/>
        <w:jc w:val="both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  <w:t>Os casos omissos serão decididos pela Diretoria em exercício ou pelo Presidente da AGO, no momento da Assembleia.</w:t>
      </w:r>
    </w:p>
    <w:p>
      <w:pPr>
        <w:pStyle w:val="Normal"/>
        <w:jc w:val="both"/>
        <w:rPr>
          <w:rFonts w:ascii="Calibri" w:hAnsi="Calibri" w:cs="Calibri"/>
          <w:b/>
          <w:b/>
          <w:bCs/>
          <w:color w:val="auto"/>
          <w:sz w:val="22"/>
          <w:szCs w:val="22"/>
          <w:shd w:fill="FFFFFF" w:val="clear"/>
        </w:rPr>
      </w:pPr>
      <w:r>
        <w:rPr>
          <w:rFonts w:cs="Calibri" w:ascii="Calibri" w:hAnsi="Calibri"/>
          <w:b/>
          <w:bCs/>
          <w:color w:val="000000"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Calibri" w:hAnsi="Calibri" w:cs="Calibri"/>
          <w:color w:val="auto"/>
          <w:sz w:val="22"/>
          <w:szCs w:val="22"/>
          <w:shd w:fill="FFFFFF" w:val="clear"/>
        </w:rPr>
      </w:pPr>
      <w:r>
        <w:rPr>
          <w:rFonts w:cs="Calibri" w:ascii="Calibri" w:hAnsi="Calibri"/>
          <w:color w:val="000000"/>
          <w:sz w:val="22"/>
          <w:szCs w:val="22"/>
          <w:shd w:fill="FFFFFF" w:val="clear"/>
        </w:rPr>
      </w:r>
    </w:p>
    <w:p>
      <w:pPr>
        <w:pStyle w:val="Normal"/>
        <w:jc w:val="center"/>
        <w:rPr>
          <w:rFonts w:ascii="Calibri" w:hAnsi="Calibri" w:cs="Calibri"/>
          <w:color w:val="auto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  <w:shd w:fill="FFFFFF" w:val="clear"/>
        </w:rPr>
        <w:t>Rio de Janeiro,  26 de setembro de 2025.</w:t>
      </w:r>
    </w:p>
    <w:p>
      <w:pPr>
        <w:pStyle w:val="Normal"/>
        <w:jc w:val="center"/>
        <w:rPr>
          <w:rFonts w:ascii="Calibri" w:hAnsi="Calibri" w:cs="Calibri"/>
          <w:color w:val="auto"/>
          <w:sz w:val="22"/>
          <w:szCs w:val="22"/>
          <w:shd w:fill="FFFFFF" w:val="clear"/>
        </w:rPr>
      </w:pPr>
      <w:r>
        <w:rPr>
          <w:rFonts w:cs="Calibri" w:ascii="Calibri" w:hAnsi="Calibri"/>
          <w:color w:val="000000"/>
          <w:sz w:val="22"/>
          <w:szCs w:val="22"/>
          <w:shd w:fill="FFFFFF" w:val="clear"/>
        </w:rPr>
      </w:r>
    </w:p>
    <w:p>
      <w:pPr>
        <w:pStyle w:val="Normal"/>
        <w:jc w:val="center"/>
        <w:rPr>
          <w:rFonts w:ascii="Calibri" w:hAnsi="Calibri" w:cs="Calibri"/>
          <w:color w:val="auto"/>
          <w:sz w:val="22"/>
          <w:szCs w:val="22"/>
          <w:shd w:fill="FFFFFF" w:val="clear"/>
        </w:rPr>
      </w:pPr>
      <w:r>
        <w:rPr>
          <w:rFonts w:cs="Calibri" w:ascii="Calibri" w:hAnsi="Calibri"/>
          <w:color w:val="000000"/>
          <w:sz w:val="22"/>
          <w:szCs w:val="22"/>
          <w:shd w:fill="FFFFFF" w:val="clear"/>
        </w:rPr>
        <w:t> </w:t>
      </w:r>
    </w:p>
    <w:p>
      <w:pPr>
        <w:pStyle w:val="Normal"/>
        <w:jc w:val="center"/>
        <w:rPr>
          <w:rFonts w:ascii="Calibri" w:hAnsi="Calibri" w:cs="Calibri"/>
          <w:color w:val="auto"/>
          <w:sz w:val="22"/>
          <w:szCs w:val="22"/>
          <w:shd w:fill="FFFFFF" w:val="clear"/>
        </w:rPr>
      </w:pPr>
      <w:r>
        <w:rPr>
          <w:rFonts w:cs="Calibri" w:ascii="Calibri" w:hAnsi="Calibri"/>
          <w:color w:val="000000"/>
          <w:sz w:val="22"/>
          <w:szCs w:val="22"/>
          <w:shd w:fill="FFFFFF" w:val="clear"/>
        </w:rPr>
      </w:r>
    </w:p>
    <w:p>
      <w:pPr>
        <w:pStyle w:val="Normal"/>
        <w:jc w:val="center"/>
        <w:rPr>
          <w:rFonts w:ascii="Calibri" w:hAnsi="Calibri" w:cs="Calibri"/>
          <w:b/>
          <w:b/>
          <w:bCs/>
          <w:sz w:val="22"/>
          <w:szCs w:val="22"/>
        </w:rPr>
      </w:pPr>
      <w:r>
        <w:rPr>
          <w:rFonts w:cs="Calibri" w:ascii="Calibri" w:hAnsi="Calibri"/>
          <w:sz w:val="22"/>
          <w:szCs w:val="22"/>
          <w:shd w:fill="FFFFFF" w:val="clear"/>
        </w:rPr>
        <w:t>GINA MANCINI DE ALMEIDA</w:t>
      </w:r>
    </w:p>
    <w:p>
      <w:pPr>
        <w:pStyle w:val="Normal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b/>
          <w:spacing w:val="-2"/>
          <w:sz w:val="22"/>
          <w:szCs w:val="22"/>
        </w:rPr>
        <w:t>Presidente</w:t>
      </w:r>
    </w:p>
    <w:sectPr>
      <w:headerReference w:type="default" r:id="rId5"/>
      <w:footerReference w:type="default" r:id="rId6"/>
      <w:type w:val="nextPage"/>
      <w:pgSz w:w="11920" w:h="16860"/>
      <w:pgMar w:left="1133" w:right="1275" w:gutter="0" w:header="349" w:top="2000" w:footer="1431" w:bottom="16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7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1544955</wp:posOffset>
              </wp:positionH>
              <wp:positionV relativeFrom="page">
                <wp:posOffset>9651365</wp:posOffset>
              </wp:positionV>
              <wp:extent cx="4407535" cy="13970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0748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tabs>
                              <w:tab w:val="clear" w:pos="720"/>
                              <w:tab w:val="left" w:pos="4624" w:leader="none"/>
                            </w:tabs>
                            <w:spacing w:before="15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80"/>
                              <w:sz w:val="16"/>
                            </w:rPr>
                            <w:t>Praça</w:t>
                          </w:r>
                          <w:r>
                            <w:rPr>
                              <w:color w:val="0000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80"/>
                              <w:sz w:val="16"/>
                            </w:rPr>
                            <w:t>Floriano,</w:t>
                          </w:r>
                          <w:r>
                            <w:rPr>
                              <w:color w:val="000000"/>
                              <w:spacing w:val="-2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80"/>
                              <w:sz w:val="16"/>
                            </w:rPr>
                            <w:t>55/1201-Centro</w:t>
                          </w:r>
                          <w:r>
                            <w:rPr>
                              <w:color w:val="000000"/>
                              <w:spacing w:val="-1"/>
                              <w:w w:val="8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8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80"/>
                              <w:sz w:val="16"/>
                            </w:rPr>
                            <w:t>CEP:</w:t>
                          </w:r>
                          <w:r>
                            <w:rPr>
                              <w:color w:val="0000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80"/>
                              <w:sz w:val="16"/>
                            </w:rPr>
                            <w:t>20031-050</w:t>
                          </w:r>
                          <w:r>
                            <w:rPr>
                              <w:color w:val="00000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80"/>
                              <w:sz w:val="16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80"/>
                              <w:sz w:val="16"/>
                            </w:rPr>
                            <w:t>Rio</w:t>
                          </w:r>
                          <w:r>
                            <w:rPr>
                              <w:color w:val="00000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80"/>
                              <w:sz w:val="16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80"/>
                              <w:sz w:val="16"/>
                            </w:rPr>
                            <w:t>Janeiro</w:t>
                          </w:r>
                          <w:r>
                            <w:rPr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8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w w:val="80"/>
                              <w:sz w:val="16"/>
                            </w:rPr>
                            <w:t>RJ</w:t>
                          </w:r>
                          <w:r>
                            <w:rPr>
                              <w:color w:val="000000"/>
                              <w:spacing w:val="32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color w:val="000000"/>
                              <w:spacing w:val="-10"/>
                              <w:w w:val="8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ab/>
                          </w:r>
                          <w:r>
                            <w:rPr>
                              <w:color w:val="000000"/>
                              <w:spacing w:val="-2"/>
                              <w:w w:val="80"/>
                              <w:sz w:val="16"/>
                            </w:rPr>
                            <w:t>Tel.:</w:t>
                          </w:r>
                          <w:r>
                            <w:rPr>
                              <w:color w:val="000000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w w:val="80"/>
                              <w:sz w:val="16"/>
                            </w:rPr>
                            <w:t>(21)2533-7905</w:t>
                          </w:r>
                          <w:r>
                            <w:rPr>
                              <w:color w:val="000000"/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w w:val="80"/>
                              <w:sz w:val="16"/>
                            </w:rPr>
                            <w:t>Fax:</w:t>
                          </w:r>
                          <w:r>
                            <w:rPr>
                              <w:color w:val="000000"/>
                              <w:spacing w:val="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w w:val="80"/>
                              <w:sz w:val="16"/>
                            </w:rPr>
                            <w:t>(21)2240-</w:t>
                          </w:r>
                          <w:r>
                            <w:rPr>
                              <w:color w:val="000000"/>
                              <w:spacing w:val="-4"/>
                              <w:w w:val="80"/>
                              <w:sz w:val="16"/>
                            </w:rPr>
                            <w:t>4880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21.65pt;margin-top:759.95pt;width:347pt;height:10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tabs>
                        <w:tab w:val="clear" w:pos="720"/>
                        <w:tab w:val="left" w:pos="4624" w:leader="none"/>
                      </w:tabs>
                      <w:spacing w:before="15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80"/>
                        <w:sz w:val="16"/>
                      </w:rPr>
                      <w:t>Praça</w:t>
                    </w:r>
                    <w:r>
                      <w:rPr>
                        <w:color w:val="0000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w w:val="80"/>
                        <w:sz w:val="16"/>
                      </w:rPr>
                      <w:t>Floriano,</w:t>
                    </w:r>
                    <w:r>
                      <w:rPr>
                        <w:color w:val="000000"/>
                        <w:spacing w:val="-2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w w:val="80"/>
                        <w:sz w:val="16"/>
                      </w:rPr>
                      <w:t>55/1201-Centro</w:t>
                    </w:r>
                    <w:r>
                      <w:rPr>
                        <w:color w:val="000000"/>
                        <w:spacing w:val="-1"/>
                        <w:w w:val="80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w w:val="8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w w:val="80"/>
                        <w:sz w:val="16"/>
                      </w:rPr>
                      <w:t>CEP:</w:t>
                    </w:r>
                    <w:r>
                      <w:rPr>
                        <w:color w:val="0000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w w:val="80"/>
                        <w:sz w:val="16"/>
                      </w:rPr>
                      <w:t>20031-050</w:t>
                    </w:r>
                    <w:r>
                      <w:rPr>
                        <w:color w:val="000000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w w:val="80"/>
                        <w:sz w:val="16"/>
                      </w:rPr>
                      <w:t>-</w:t>
                    </w:r>
                    <w:r>
                      <w:rPr>
                        <w:color w:val="00000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w w:val="80"/>
                        <w:sz w:val="16"/>
                      </w:rPr>
                      <w:t>Rio</w:t>
                    </w:r>
                    <w:r>
                      <w:rPr>
                        <w:color w:val="00000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w w:val="80"/>
                        <w:sz w:val="16"/>
                      </w:rPr>
                      <w:t>de</w:t>
                    </w:r>
                    <w:r>
                      <w:rPr>
                        <w:color w:val="000000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w w:val="80"/>
                        <w:sz w:val="16"/>
                      </w:rPr>
                      <w:t>Janeiro</w:t>
                    </w:r>
                    <w:r>
                      <w:rPr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w w:val="8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w w:val="80"/>
                        <w:sz w:val="16"/>
                      </w:rPr>
                      <w:t>RJ</w:t>
                    </w:r>
                    <w:r>
                      <w:rPr>
                        <w:color w:val="000000"/>
                        <w:spacing w:val="32"/>
                        <w:sz w:val="16"/>
                      </w:rPr>
                      <w:t xml:space="preserve">  </w:t>
                    </w:r>
                    <w:r>
                      <w:rPr>
                        <w:color w:val="000000"/>
                        <w:spacing w:val="-10"/>
                        <w:w w:val="80"/>
                        <w:sz w:val="16"/>
                      </w:rPr>
                      <w:t>–</w:t>
                    </w:r>
                    <w:r>
                      <w:rPr>
                        <w:color w:val="000000"/>
                        <w:sz w:val="16"/>
                      </w:rPr>
                      <w:tab/>
                    </w:r>
                    <w:r>
                      <w:rPr>
                        <w:color w:val="000000"/>
                        <w:spacing w:val="-2"/>
                        <w:w w:val="80"/>
                        <w:sz w:val="16"/>
                      </w:rPr>
                      <w:t>Tel.:</w:t>
                    </w:r>
                    <w:r>
                      <w:rPr>
                        <w:color w:val="000000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w w:val="80"/>
                        <w:sz w:val="16"/>
                      </w:rPr>
                      <w:t>(21)2533-7905</w:t>
                    </w:r>
                    <w:r>
                      <w:rPr>
                        <w:color w:val="000000"/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w w:val="80"/>
                        <w:sz w:val="16"/>
                      </w:rPr>
                      <w:t>Fax:</w:t>
                    </w:r>
                    <w:r>
                      <w:rPr>
                        <w:color w:val="000000"/>
                        <w:spacing w:val="10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w w:val="80"/>
                        <w:sz w:val="16"/>
                      </w:rPr>
                      <w:t>(21)2240-</w:t>
                    </w:r>
                    <w:r>
                      <w:rPr>
                        <w:color w:val="000000"/>
                        <w:spacing w:val="-4"/>
                        <w:w w:val="80"/>
                        <w:sz w:val="16"/>
                      </w:rPr>
                      <w:t>4880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1179195</wp:posOffset>
              </wp:positionH>
              <wp:positionV relativeFrom="page">
                <wp:posOffset>9826625</wp:posOffset>
              </wp:positionV>
              <wp:extent cx="753745" cy="139700"/>
              <wp:effectExtent l="0" t="0" r="0" b="0"/>
              <wp:wrapNone/>
              <wp:docPr id="6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84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pacing w:val="-2"/>
                                <w:w w:val="80"/>
                                <w:sz w:val="16"/>
                                <w:u w:val="single" w:color="0000FF"/>
                              </w:rPr>
                              <w:t>www.sbacvrj.com.b</w:t>
                            </w:r>
                            <w:r>
                              <w:rPr>
                                <w:color w:val="0000FF"/>
                                <w:spacing w:val="-2"/>
                                <w:w w:val="80"/>
                                <w:sz w:val="16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92.85pt;margin-top:773.75pt;width:59.3pt;height:10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hyperlink r:id="rId2">
                      <w:r>
                        <w:rPr>
                          <w:color w:val="0000FF"/>
                          <w:spacing w:val="-2"/>
                          <w:w w:val="80"/>
                          <w:sz w:val="16"/>
                          <w:u w:val="single" w:color="0000FF"/>
                        </w:rPr>
                        <w:t>www.sbacvrj.com.b</w:t>
                      </w:r>
                      <w:r>
                        <w:rPr>
                          <w:color w:val="0000FF"/>
                          <w:spacing w:val="-2"/>
                          <w:w w:val="80"/>
                          <w:sz w:val="16"/>
                        </w:rPr>
                        <w:t>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3">
              <wp:simplePos x="0" y="0"/>
              <wp:positionH relativeFrom="page">
                <wp:posOffset>5363845</wp:posOffset>
              </wp:positionH>
              <wp:positionV relativeFrom="page">
                <wp:posOffset>9826625</wp:posOffset>
              </wp:positionV>
              <wp:extent cx="995045" cy="139700"/>
              <wp:effectExtent l="0" t="0" r="0" b="0"/>
              <wp:wrapNone/>
              <wp:docPr id="8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504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hyperlink r:id="rId3">
                            <w:r>
                              <w:rPr>
                                <w:color w:val="0000FF"/>
                                <w:spacing w:val="-2"/>
                                <w:w w:val="80"/>
                                <w:sz w:val="16"/>
                                <w:u w:val="single" w:color="0000FF"/>
                              </w:rPr>
                              <w:t>secretaria@sbacvrj.com.b</w:t>
                            </w:r>
                            <w:r>
                              <w:rPr>
                                <w:color w:val="0000FF"/>
                                <w:spacing w:val="-2"/>
                                <w:w w:val="80"/>
                                <w:sz w:val="16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422.35pt;margin-top:773.75pt;width:78.3pt;height:10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hyperlink r:id="rId4">
                      <w:r>
                        <w:rPr>
                          <w:color w:val="0000FF"/>
                          <w:spacing w:val="-2"/>
                          <w:w w:val="80"/>
                          <w:sz w:val="16"/>
                          <w:u w:val="single" w:color="0000FF"/>
                        </w:rPr>
                        <w:t>secretaria@sbacvrj.com.b</w:t>
                      </w:r>
                      <w:r>
                        <w:rPr>
                          <w:color w:val="0000FF"/>
                          <w:spacing w:val="-2"/>
                          <w:w w:val="80"/>
                          <w:sz w:val="16"/>
                        </w:rPr>
                        <w:t>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7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323215</wp:posOffset>
          </wp:positionH>
          <wp:positionV relativeFrom="page">
            <wp:posOffset>221615</wp:posOffset>
          </wp:positionV>
          <wp:extent cx="2604135" cy="52260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04135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3841115</wp:posOffset>
              </wp:positionH>
              <wp:positionV relativeFrom="page">
                <wp:posOffset>307975</wp:posOffset>
              </wp:positionV>
              <wp:extent cx="3449955" cy="457835"/>
              <wp:effectExtent l="0" t="0" r="0" b="0"/>
              <wp:wrapNone/>
              <wp:docPr id="2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49880" cy="457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left="0" w:right="0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80"/>
                              <w:sz w:val="24"/>
                            </w:rPr>
                            <w:t>Sociedade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80"/>
                              <w:sz w:val="24"/>
                            </w:rPr>
                            <w:t>Brasileira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8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80"/>
                              <w:sz w:val="24"/>
                            </w:rPr>
                            <w:t>Angiologia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80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8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80"/>
                              <w:sz w:val="24"/>
                            </w:rPr>
                            <w:t>Cirurgia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w w:val="80"/>
                              <w:sz w:val="24"/>
                            </w:rPr>
                            <w:t>Vascular</w:t>
                          </w:r>
                        </w:p>
                        <w:p>
                          <w:pPr>
                            <w:pStyle w:val="Contedodoquadro"/>
                            <w:spacing w:before="137" w:after="0"/>
                            <w:ind w:left="0" w:right="0" w:hanging="0"/>
                            <w:jc w:val="center"/>
                            <w:rPr>
                              <w:rFonts w:ascii="Arial" w:hAnsi="Arial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80"/>
                              <w:sz w:val="24"/>
                            </w:rPr>
                            <w:t>Regional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80"/>
                              <w:sz w:val="24"/>
                            </w:rPr>
                            <w:t>Rio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w w:val="8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w w:val="80"/>
                              <w:sz w:val="24"/>
                            </w:rPr>
                            <w:t>Janeiro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302.45pt;margin-top:24.25pt;width:271.6pt;height:3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left="0" w:right="0" w:hanging="0"/>
                      <w:jc w:val="center"/>
                      <w:rPr>
                        <w:rFonts w:ascii="Arial" w:hAnsi="Arial"/>
                        <w:b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w w:val="80"/>
                        <w:sz w:val="24"/>
                      </w:rPr>
                      <w:t>Sociedade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80"/>
                        <w:sz w:val="24"/>
                      </w:rPr>
                      <w:t>Brasileira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80"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80"/>
                        <w:sz w:val="24"/>
                      </w:rPr>
                      <w:t>Angiologia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80"/>
                        <w:sz w:val="2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80"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80"/>
                        <w:sz w:val="24"/>
                      </w:rPr>
                      <w:t>Cirurgia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w w:val="80"/>
                        <w:sz w:val="24"/>
                      </w:rPr>
                      <w:t>Vascular</w:t>
                    </w:r>
                  </w:p>
                  <w:p>
                    <w:pPr>
                      <w:pStyle w:val="Contedodoquadro"/>
                      <w:spacing w:before="137" w:after="0"/>
                      <w:ind w:left="0" w:right="0" w:hanging="0"/>
                      <w:jc w:val="center"/>
                      <w:rPr>
                        <w:rFonts w:ascii="Arial" w:hAnsi="Arial"/>
                        <w:b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w w:val="80"/>
                        <w:sz w:val="24"/>
                      </w:rPr>
                      <w:t>Regional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80"/>
                        <w:sz w:val="24"/>
                      </w:rPr>
                      <w:t>Rio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w w:val="80"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w w:val="80"/>
                        <w:sz w:val="24"/>
                      </w:rPr>
                      <w:t>Janeiro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Appleconvertedspace">
    <w:name w:val="apple-converted-space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cretaria@sbacvrj.com.br" TargetMode="External"/><Relationship Id="rId3" Type="http://schemas.openxmlformats.org/officeDocument/2006/relationships/hyperlink" Target="mailto:secretaria@sbacvrj.com.br" TargetMode="External"/><Relationship Id="rId4" Type="http://schemas.openxmlformats.org/officeDocument/2006/relationships/hyperlink" Target="mailto:secretaria@sbacvrj.com.br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sbacvrj.com.br/" TargetMode="External"/><Relationship Id="rId2" Type="http://schemas.openxmlformats.org/officeDocument/2006/relationships/hyperlink" Target="http://www.sbacvrj.com.br/" TargetMode="External"/><Relationship Id="rId3" Type="http://schemas.openxmlformats.org/officeDocument/2006/relationships/hyperlink" Target="mailto:secretaria@sbacvrj.com.br" TargetMode="External"/><Relationship Id="rId4" Type="http://schemas.openxmlformats.org/officeDocument/2006/relationships/hyperlink" Target="mailto:secretaria@sbacvrj.com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LibreOffice/7.4.7.2$Linux_X86_64 LibreOffice_project/40$Build-2</Application>
  <AppVersion>15.0000</AppVersion>
  <Pages>6</Pages>
  <Words>1375</Words>
  <Characters>7474</Characters>
  <CharactersWithSpaces>8670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2025-06-30T18:49:26Z</dcterms:created>
  <dc:creator>Escritorio</dc:creator>
  <dc:description/>
  <dc:language>pt-BR</dc:language>
  <cp:lastModifiedBy/>
  <dcterms:modified xsi:type="dcterms:W3CDTF">2025-09-19T15:35:22Z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2025-06-30T00:00:00Z</vt:filetime>
  </property>
  <property fmtid="{D5CDD505-2E9C-101B-9397-08002B2CF9AE}" pid="5" name="Producer">
    <vt:lpwstr>Microsoft® Word para Microsoft 365</vt:lpwstr>
  </property>
</Properties>
</file>